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6378"/>
        <w:gridCol w:w="1276"/>
        <w:gridCol w:w="2268"/>
        <w:gridCol w:w="2126"/>
      </w:tblGrid>
      <w:tr w:rsidR="00EC6BCD" w:rsidRPr="008C0AC2" w:rsidTr="00EC6BCD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C6BCD" w:rsidRPr="008C0AC2" w:rsidRDefault="00EC6BCD" w:rsidP="00F9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EC6BCD" w:rsidRDefault="00EC6BCD" w:rsidP="00F9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EC6BCD" w:rsidRDefault="00EC6BCD" w:rsidP="00F9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BCD" w:rsidRDefault="00EC6BCD" w:rsidP="00EC6B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BCD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</w:tc>
      </w:tr>
      <w:tr w:rsidR="00EC6BCD" w:rsidRPr="008C0AC2" w:rsidTr="00EC6BCD">
        <w:trPr>
          <w:trHeight w:val="1229"/>
        </w:trPr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6BCD" w:rsidRPr="00EC6BCD" w:rsidRDefault="00EC6BCD" w:rsidP="00EC6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C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Методичні рекомендації щодо класифікації окремих товарів згідно з вимогами УКТЗЕД</w:t>
            </w:r>
          </w:p>
        </w:tc>
      </w:tr>
      <w:tr w:rsidR="002E149E" w:rsidRPr="008C0AC2" w:rsidTr="00EC6BCD">
        <w:tc>
          <w:tcPr>
            <w:tcW w:w="594" w:type="dxa"/>
            <w:tcBorders>
              <w:top w:val="single" w:sz="4" w:space="0" w:color="auto"/>
            </w:tcBorders>
          </w:tcPr>
          <w:p w:rsidR="002E149E" w:rsidRPr="008C0AC2" w:rsidRDefault="002E149E" w:rsidP="00F9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E149E" w:rsidRPr="00572816" w:rsidRDefault="002E149E" w:rsidP="00F9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товару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2E149E" w:rsidRPr="008C0AC2" w:rsidRDefault="002E149E" w:rsidP="00F9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Методологія класифікації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49E" w:rsidRPr="008C0AC2" w:rsidRDefault="002E149E" w:rsidP="00F9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2">
              <w:rPr>
                <w:rFonts w:ascii="Times New Roman" w:hAnsi="Times New Roman" w:cs="Times New Roman"/>
                <w:sz w:val="28"/>
                <w:szCs w:val="28"/>
              </w:rPr>
              <w:t>Обґрунтування класифікації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149E" w:rsidRPr="008C0AC2" w:rsidRDefault="002E149E" w:rsidP="00F9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Визначений код згідно УКТ ЗЕД</w:t>
            </w:r>
          </w:p>
        </w:tc>
      </w:tr>
      <w:tr w:rsidR="002E149E" w:rsidRPr="00B30959" w:rsidTr="00EC6BCD">
        <w:tc>
          <w:tcPr>
            <w:tcW w:w="594" w:type="dxa"/>
          </w:tcPr>
          <w:p w:rsidR="002E149E" w:rsidRPr="00A35B22" w:rsidRDefault="002E149E" w:rsidP="00B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770AF" w:rsidRDefault="00715C55" w:rsidP="0071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Матрац </w:t>
            </w:r>
            <w:r w:rsidR="00D770AF">
              <w:rPr>
                <w:rFonts w:ascii="Times New Roman" w:hAnsi="Times New Roman" w:cs="Times New Roman"/>
                <w:sz w:val="28"/>
                <w:szCs w:val="28"/>
              </w:rPr>
              <w:t xml:space="preserve">надувний  </w:t>
            </w:r>
            <w:r w:rsidR="00F601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70AF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r w:rsidR="00F601CB">
              <w:rPr>
                <w:rFonts w:ascii="Times New Roman" w:hAnsi="Times New Roman" w:cs="Times New Roman"/>
                <w:sz w:val="28"/>
                <w:szCs w:val="28"/>
              </w:rPr>
              <w:t>)  з напиленням</w:t>
            </w:r>
          </w:p>
          <w:p w:rsidR="00D770AF" w:rsidRDefault="00D770AF" w:rsidP="0071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49E" w:rsidRPr="00B30959" w:rsidRDefault="00715C55" w:rsidP="00D77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D770AF" w:rsidRDefault="00D770AF" w:rsidP="003E62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Матрац надувний виготовлений з полімерного матеріалу (ПВХ)  </w:t>
            </w:r>
            <w:r w:rsidRPr="00D770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 напиленням  текстильного матеріалу (на поверхню матрацу  методом </w:t>
            </w:r>
            <w:proofErr w:type="spellStart"/>
            <w:r w:rsidRPr="00D770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флокування</w:t>
            </w:r>
            <w:proofErr w:type="spellEnd"/>
            <w:r w:rsidRPr="00D770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нанесено волокна віскози та бавовни)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D770AF" w:rsidRDefault="00D770AF" w:rsidP="003E62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810000" cy="2474259"/>
                  <wp:effectExtent l="0" t="0" r="0" b="2540"/>
                  <wp:docPr id="4" name="Рисунок 4" descr="E:\PLBTIWIT-2021-000378_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PLBTIWIT-2021-000378_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812" cy="248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0AF" w:rsidRDefault="00D770AF" w:rsidP="003E62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70AF" w:rsidRDefault="00D770AF" w:rsidP="003E62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E62FF" w:rsidRPr="003E62FF" w:rsidRDefault="003E62FF" w:rsidP="003E62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Приміткою 1(а) до групи 94 УКТ ЗЕД з цієї групи виключено надувні або водяні матраци, подушки або диванні подушки груп 39, 40 або 63.</w:t>
            </w:r>
          </w:p>
          <w:p w:rsidR="00AA4FED" w:rsidRDefault="00AA4FED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A4FED" w:rsidRDefault="00AA4FED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 загальних положеннях до групи 94 УКТ ЗЕД зазначено, що для цілей цієї товарної групи термін „меблі” означає, що ці продукти зазвичай призначені знаходитись в приватних будинках або садах тощо. Дивись також визначення терміну „меблі” в Поясненнях до групи 94, Загальні положення, абзац другий (А). 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Відповідно до цього, надувні вироби (такі як надувні стільці, надувні крісла для відпочинку тощо) котрі зазвичай призначені для того, щоб їх брали у різні місця (наприклад, кемпінги, пляжі тощо) і тимчасово використовували, не є меблями за визначенням товарної групи 94, але в залежності від матеріалу з якого вони виготовлені, зазначені надувні вироби класифікуються в товарній позиції 6306 або в групах 39 чи 40.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Завдяки своїм об’єктивним характеристикам ці надувні вироби легко транспортуються тому що вони легкі у вазі, просто і швидко встановлюються та пакуються.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Згідно примітки 1 до групи 63 УКТ ЗЕД до підгрупи І включаються тільки готові вироби з будь-якого текстильного матеріалу. 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Відповідно до пункту (1) загальних положень до групи 63 УКТ ЗЕД до товарних позицій 6301-6307 (підгрупа І) включаються готові текстильні вироби з будь-якого текстильного матеріалу (тканини чи трикотажні полотна, повсть або фетр, неткані матеріали і </w:t>
            </w:r>
            <w:proofErr w:type="spellStart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т.д</w:t>
            </w:r>
            <w:proofErr w:type="spellEnd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.), які не мають конкретнішого опису в інших групах розділу XІ або в іншому місці УКТЗЕД. </w:t>
            </w:r>
          </w:p>
          <w:p w:rsidR="003E62FF" w:rsidRPr="00901788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Водночас, текст примітки 1 до групи 63 та пункту (1) загальних положень до цієї групи  англійською мовою звучить як «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Sub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Chapter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applies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only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to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made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up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articles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ar-SA"/>
              </w:rPr>
              <w:t>of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ar-SA"/>
              </w:rPr>
              <w:t>any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ar-SA"/>
              </w:rPr>
              <w:t>textile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ar-SA"/>
              </w:rPr>
              <w:t>fabric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»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 «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Under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headings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63.01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to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63.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 (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sub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Chapter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)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made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up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textile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articles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1788" w:rsidRPr="001F4B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ar-SA"/>
              </w:rPr>
              <w:t>of</w:t>
            </w:r>
            <w:r w:rsidR="00901788" w:rsidRPr="001F4B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901788" w:rsidRPr="001F4B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ar-SA"/>
              </w:rPr>
              <w:t>any</w:t>
            </w:r>
            <w:r w:rsidR="00901788" w:rsidRPr="001F4B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901788" w:rsidRPr="001F4B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ar-SA"/>
              </w:rPr>
              <w:t>textile</w:t>
            </w:r>
            <w:r w:rsidR="00901788" w:rsidRPr="001F4B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901788" w:rsidRPr="001F4B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ar-SA"/>
              </w:rPr>
              <w:t>fabric</w:t>
            </w:r>
            <w:r w:rsidR="00901788" w:rsidRP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….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», що в перекладі на українську мову означає «до підгрупи І включаються тільки готові вироби </w:t>
            </w:r>
            <w:r w:rsidR="00901788" w:rsidRPr="00BE0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з будь-якої текстильної тканини</w:t>
            </w:r>
            <w:r w:rsidR="009017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», та «до товарних позицій 6301-6307 (підгрупа І) </w:t>
            </w:r>
            <w:r w:rsidR="00BE0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включаються готові вироби </w:t>
            </w:r>
            <w:r w:rsidR="00BE0019" w:rsidRPr="00BE0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з будь-якої текстильної тканини</w:t>
            </w:r>
            <w:r w:rsidR="00BE0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…»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Відповідно до норми Митного тарифу України: «Якщо в Українській класифікації товарів зовнішньоекономічної діяльності, складеній на основі Гармонізованої системи опису та кодування товарів і Комбінованої номенклатури Європейського Союзу, виявлено неточності перекладу з офіційної мови оригіналу українською мовою назв позицій, </w:t>
            </w:r>
            <w:proofErr w:type="spellStart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підпозицій</w:t>
            </w:r>
            <w:proofErr w:type="spellEnd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а також текстів приміток до розділів, груп, позицій, </w:t>
            </w:r>
            <w:proofErr w:type="spellStart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підпозицій</w:t>
            </w:r>
            <w:proofErr w:type="spellEnd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 додаткових приміток, то за основу приймаються тексти офіційних видань Гармонізованої системи опису та кодування товарів Всесвітньої митної організації і Комбінованої номенклатури Європейського Союзу.» 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Таким чином у товарній </w:t>
            </w:r>
            <w:proofErr w:type="spellStart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підпозиції</w:t>
            </w:r>
            <w:proofErr w:type="spellEnd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6306 40 «матраци надувні» класифікуються матраци виготовлені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</w:t>
            </w: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 текстильної тканини.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Матраци цієї товарної позиції виготовляються із тканин (верх матрацу) покритих не пористим полімерним матеріалом.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Класифікація текстильних матеріалів у сполученні з полімерними матеріалами здійснюється у товарній позиції 5903 УКТ ЗЕД. 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примітці 1 до групи 59 наводиться визначення терміну «текстильні матеріали» </w:t>
            </w:r>
            <w:r w:rsidR="00E76B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якщо не передбачено інше, то в цій групі термін "текстильні матеріали" стосується тільки тканин груп 50 - 55 і товарних позицій 5803 та 5806, плетеної тасьми </w:t>
            </w: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та декоративних матеріалів у куску товарної позиції 5808 і полотна трикотажного товарних позицій 6002 - 6006.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Текстильний ворс (волокна віскози або бавовни) не є текстильним матеріалом у розумінні примітки 1 до групи 59 УКТ ЗЕД, а отже полімерний матеріал на який нанесено методом </w:t>
            </w:r>
            <w:proofErr w:type="spellStart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флокування</w:t>
            </w:r>
            <w:proofErr w:type="spellEnd"/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текстильний ворс  не класифікується  у товарній позиції 5903 УКТ ЗЕД.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Товарна позиція 3926 УКТ ЗЕД включає «Інші вироби з пластмас та вироби з інших матеріалів товарних позицій 3901 – 3914»</w:t>
            </w:r>
          </w:p>
          <w:p w:rsidR="003E62FF" w:rsidRPr="003E62FF" w:rsidRDefault="003E62FF" w:rsidP="003E62F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 огляду на вищезазначене, класифікація матрацу виготовленого з полімерного матеріалу на поверхню якого нанесено текстильний ворс (волокна віскози або бавовни) класифікується у товарній позиції 3926 згідно УКТ ЗЕД. </w:t>
            </w:r>
          </w:p>
          <w:p w:rsidR="002E149E" w:rsidRDefault="00815647" w:rsidP="005A35F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49E" w:rsidRPr="00B30959" w:rsidRDefault="002E149E" w:rsidP="003E62FF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149E" w:rsidRPr="003E5632" w:rsidRDefault="00CE49EF" w:rsidP="00B27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2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1 та 6 Основних правил інтерпретації УКТ ЗЕД (далі – ОПІ).</w:t>
            </w:r>
          </w:p>
          <w:p w:rsidR="002E149E" w:rsidRPr="00B30959" w:rsidRDefault="002E1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149E" w:rsidRPr="003E62FF" w:rsidRDefault="003E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FF">
              <w:rPr>
                <w:rFonts w:ascii="Times New Roman" w:hAnsi="Times New Roman" w:cs="Times New Roman"/>
                <w:sz w:val="28"/>
                <w:szCs w:val="28"/>
              </w:rPr>
              <w:t>3926</w:t>
            </w:r>
          </w:p>
        </w:tc>
      </w:tr>
    </w:tbl>
    <w:p w:rsidR="001F2044" w:rsidRPr="00EC6BCD" w:rsidRDefault="001F2044">
      <w:pPr>
        <w:rPr>
          <w:rFonts w:ascii="Times New Roman" w:hAnsi="Times New Roman" w:cs="Times New Roman"/>
          <w:sz w:val="2"/>
          <w:szCs w:val="28"/>
        </w:rPr>
      </w:pPr>
    </w:p>
    <w:sectPr w:rsidR="001F2044" w:rsidRPr="00EC6BCD" w:rsidSect="00EC6BCD">
      <w:pgSz w:w="16838" w:h="11906" w:orient="landscape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DD" w:rsidRDefault="003212DD" w:rsidP="00BF522A">
      <w:pPr>
        <w:spacing w:after="0" w:line="240" w:lineRule="auto"/>
      </w:pPr>
      <w:r>
        <w:separator/>
      </w:r>
    </w:p>
  </w:endnote>
  <w:endnote w:type="continuationSeparator" w:id="0">
    <w:p w:rsidR="003212DD" w:rsidRDefault="003212DD" w:rsidP="00BF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DD" w:rsidRDefault="003212DD" w:rsidP="00BF522A">
      <w:pPr>
        <w:spacing w:after="0" w:line="240" w:lineRule="auto"/>
      </w:pPr>
      <w:r>
        <w:separator/>
      </w:r>
    </w:p>
  </w:footnote>
  <w:footnote w:type="continuationSeparator" w:id="0">
    <w:p w:rsidR="003212DD" w:rsidRDefault="003212DD" w:rsidP="00BF5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CCD"/>
    <w:multiLevelType w:val="hybridMultilevel"/>
    <w:tmpl w:val="308E2AF4"/>
    <w:lvl w:ilvl="0" w:tplc="4C48D2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BE"/>
    <w:rsid w:val="0000115C"/>
    <w:rsid w:val="00004967"/>
    <w:rsid w:val="000140EF"/>
    <w:rsid w:val="0001542B"/>
    <w:rsid w:val="00023814"/>
    <w:rsid w:val="000246BF"/>
    <w:rsid w:val="0003584E"/>
    <w:rsid w:val="00044945"/>
    <w:rsid w:val="00054177"/>
    <w:rsid w:val="00057DE5"/>
    <w:rsid w:val="000654FF"/>
    <w:rsid w:val="00072DC7"/>
    <w:rsid w:val="00077162"/>
    <w:rsid w:val="0007782E"/>
    <w:rsid w:val="0008427D"/>
    <w:rsid w:val="000853D5"/>
    <w:rsid w:val="00090825"/>
    <w:rsid w:val="000A0EE3"/>
    <w:rsid w:val="000A3961"/>
    <w:rsid w:val="000B5538"/>
    <w:rsid w:val="000D5176"/>
    <w:rsid w:val="000D6884"/>
    <w:rsid w:val="000E2579"/>
    <w:rsid w:val="000F0900"/>
    <w:rsid w:val="000F59AA"/>
    <w:rsid w:val="001043E2"/>
    <w:rsid w:val="0012251D"/>
    <w:rsid w:val="00123856"/>
    <w:rsid w:val="00130088"/>
    <w:rsid w:val="001303FD"/>
    <w:rsid w:val="001314A7"/>
    <w:rsid w:val="00143D71"/>
    <w:rsid w:val="001453B4"/>
    <w:rsid w:val="001470B7"/>
    <w:rsid w:val="001549D7"/>
    <w:rsid w:val="00166207"/>
    <w:rsid w:val="0017132D"/>
    <w:rsid w:val="0017626B"/>
    <w:rsid w:val="00186810"/>
    <w:rsid w:val="001912FE"/>
    <w:rsid w:val="00194CBF"/>
    <w:rsid w:val="001A2DD0"/>
    <w:rsid w:val="001A6364"/>
    <w:rsid w:val="001C0CC6"/>
    <w:rsid w:val="001C36AF"/>
    <w:rsid w:val="001C3F86"/>
    <w:rsid w:val="001C44A1"/>
    <w:rsid w:val="001C5F53"/>
    <w:rsid w:val="001C6F3F"/>
    <w:rsid w:val="001D0A59"/>
    <w:rsid w:val="001E33F9"/>
    <w:rsid w:val="001E461E"/>
    <w:rsid w:val="001F1586"/>
    <w:rsid w:val="001F1F16"/>
    <w:rsid w:val="001F2044"/>
    <w:rsid w:val="001F3274"/>
    <w:rsid w:val="001F4184"/>
    <w:rsid w:val="001F4BA9"/>
    <w:rsid w:val="001F5649"/>
    <w:rsid w:val="001F7879"/>
    <w:rsid w:val="0021356F"/>
    <w:rsid w:val="002400A2"/>
    <w:rsid w:val="00241246"/>
    <w:rsid w:val="00241F54"/>
    <w:rsid w:val="002516E1"/>
    <w:rsid w:val="002542FB"/>
    <w:rsid w:val="00254764"/>
    <w:rsid w:val="00277769"/>
    <w:rsid w:val="0028210C"/>
    <w:rsid w:val="00282EB7"/>
    <w:rsid w:val="00284F2C"/>
    <w:rsid w:val="002870E3"/>
    <w:rsid w:val="00297291"/>
    <w:rsid w:val="002A758C"/>
    <w:rsid w:val="002B0C86"/>
    <w:rsid w:val="002B128F"/>
    <w:rsid w:val="002B7699"/>
    <w:rsid w:val="002C0465"/>
    <w:rsid w:val="002C1668"/>
    <w:rsid w:val="002C22BA"/>
    <w:rsid w:val="002C7A71"/>
    <w:rsid w:val="002D3058"/>
    <w:rsid w:val="002D6456"/>
    <w:rsid w:val="002E09B0"/>
    <w:rsid w:val="002E149E"/>
    <w:rsid w:val="002E3F89"/>
    <w:rsid w:val="002F1C0E"/>
    <w:rsid w:val="002F3FB1"/>
    <w:rsid w:val="002F501C"/>
    <w:rsid w:val="002F5128"/>
    <w:rsid w:val="00303812"/>
    <w:rsid w:val="00313928"/>
    <w:rsid w:val="003212DD"/>
    <w:rsid w:val="003223B7"/>
    <w:rsid w:val="0032421D"/>
    <w:rsid w:val="00325C6F"/>
    <w:rsid w:val="00330D07"/>
    <w:rsid w:val="0033170E"/>
    <w:rsid w:val="00336C07"/>
    <w:rsid w:val="00343677"/>
    <w:rsid w:val="00347882"/>
    <w:rsid w:val="00352F05"/>
    <w:rsid w:val="003776F5"/>
    <w:rsid w:val="0038214D"/>
    <w:rsid w:val="00391662"/>
    <w:rsid w:val="00392576"/>
    <w:rsid w:val="003A0A56"/>
    <w:rsid w:val="003B053E"/>
    <w:rsid w:val="003B26B0"/>
    <w:rsid w:val="003B602F"/>
    <w:rsid w:val="003B6E75"/>
    <w:rsid w:val="003C5AFC"/>
    <w:rsid w:val="003C61E4"/>
    <w:rsid w:val="003D70CC"/>
    <w:rsid w:val="003E1645"/>
    <w:rsid w:val="003E1665"/>
    <w:rsid w:val="003E5632"/>
    <w:rsid w:val="003E62FF"/>
    <w:rsid w:val="003F51F3"/>
    <w:rsid w:val="003F7071"/>
    <w:rsid w:val="003F7B23"/>
    <w:rsid w:val="00400096"/>
    <w:rsid w:val="00405851"/>
    <w:rsid w:val="00410D08"/>
    <w:rsid w:val="004147A5"/>
    <w:rsid w:val="004203E9"/>
    <w:rsid w:val="004229DF"/>
    <w:rsid w:val="00433A00"/>
    <w:rsid w:val="00436CCD"/>
    <w:rsid w:val="00443A1C"/>
    <w:rsid w:val="00445678"/>
    <w:rsid w:val="00452D97"/>
    <w:rsid w:val="00455E1D"/>
    <w:rsid w:val="004616BE"/>
    <w:rsid w:val="0046674B"/>
    <w:rsid w:val="00472108"/>
    <w:rsid w:val="00473DE7"/>
    <w:rsid w:val="004755B9"/>
    <w:rsid w:val="0048168B"/>
    <w:rsid w:val="004839BB"/>
    <w:rsid w:val="00493DA4"/>
    <w:rsid w:val="004A35CF"/>
    <w:rsid w:val="004A3D0F"/>
    <w:rsid w:val="004B19E5"/>
    <w:rsid w:val="004B1B99"/>
    <w:rsid w:val="004B3FCD"/>
    <w:rsid w:val="004C3725"/>
    <w:rsid w:val="004C4020"/>
    <w:rsid w:val="004C65B2"/>
    <w:rsid w:val="004C6A51"/>
    <w:rsid w:val="004D6062"/>
    <w:rsid w:val="004D7D28"/>
    <w:rsid w:val="004E6D3D"/>
    <w:rsid w:val="00501869"/>
    <w:rsid w:val="005110D1"/>
    <w:rsid w:val="00511EC8"/>
    <w:rsid w:val="005132CA"/>
    <w:rsid w:val="00513F6D"/>
    <w:rsid w:val="00524CD4"/>
    <w:rsid w:val="00527788"/>
    <w:rsid w:val="00527A5A"/>
    <w:rsid w:val="00533284"/>
    <w:rsid w:val="005339AA"/>
    <w:rsid w:val="00533C27"/>
    <w:rsid w:val="005447D5"/>
    <w:rsid w:val="00544C9F"/>
    <w:rsid w:val="00547EDF"/>
    <w:rsid w:val="0055028E"/>
    <w:rsid w:val="00550A07"/>
    <w:rsid w:val="00555B64"/>
    <w:rsid w:val="00564CF2"/>
    <w:rsid w:val="005653C7"/>
    <w:rsid w:val="005663B3"/>
    <w:rsid w:val="005663F5"/>
    <w:rsid w:val="005712C0"/>
    <w:rsid w:val="0057147D"/>
    <w:rsid w:val="00572816"/>
    <w:rsid w:val="0057654E"/>
    <w:rsid w:val="00576A01"/>
    <w:rsid w:val="00576B0C"/>
    <w:rsid w:val="0058193A"/>
    <w:rsid w:val="0058417B"/>
    <w:rsid w:val="00586A5E"/>
    <w:rsid w:val="005924A9"/>
    <w:rsid w:val="005930AF"/>
    <w:rsid w:val="00596288"/>
    <w:rsid w:val="005A35FD"/>
    <w:rsid w:val="005A3F49"/>
    <w:rsid w:val="005A59A8"/>
    <w:rsid w:val="005A6491"/>
    <w:rsid w:val="005B27AE"/>
    <w:rsid w:val="005D1854"/>
    <w:rsid w:val="005D1DB6"/>
    <w:rsid w:val="005D4D36"/>
    <w:rsid w:val="005E00E1"/>
    <w:rsid w:val="005E42E5"/>
    <w:rsid w:val="005E430A"/>
    <w:rsid w:val="005F027C"/>
    <w:rsid w:val="005F0D99"/>
    <w:rsid w:val="005F17B5"/>
    <w:rsid w:val="005F72EC"/>
    <w:rsid w:val="00602BE6"/>
    <w:rsid w:val="00605A35"/>
    <w:rsid w:val="00615D3D"/>
    <w:rsid w:val="006244C4"/>
    <w:rsid w:val="006274CE"/>
    <w:rsid w:val="00633393"/>
    <w:rsid w:val="00641ABA"/>
    <w:rsid w:val="00644EEA"/>
    <w:rsid w:val="0065095F"/>
    <w:rsid w:val="006529D7"/>
    <w:rsid w:val="00652F28"/>
    <w:rsid w:val="00656EF0"/>
    <w:rsid w:val="0066672C"/>
    <w:rsid w:val="00667F96"/>
    <w:rsid w:val="00681283"/>
    <w:rsid w:val="00682275"/>
    <w:rsid w:val="006A08EA"/>
    <w:rsid w:val="006A1E6E"/>
    <w:rsid w:val="006C19BA"/>
    <w:rsid w:val="006C3BC8"/>
    <w:rsid w:val="006D0F1D"/>
    <w:rsid w:val="006D74D3"/>
    <w:rsid w:val="006E04F9"/>
    <w:rsid w:val="006E1AC4"/>
    <w:rsid w:val="006E2D9E"/>
    <w:rsid w:val="006E3D93"/>
    <w:rsid w:val="006E5909"/>
    <w:rsid w:val="006F0229"/>
    <w:rsid w:val="006F43C1"/>
    <w:rsid w:val="006F5C60"/>
    <w:rsid w:val="007010BC"/>
    <w:rsid w:val="007015D4"/>
    <w:rsid w:val="00706443"/>
    <w:rsid w:val="00707EC1"/>
    <w:rsid w:val="00710437"/>
    <w:rsid w:val="0071043F"/>
    <w:rsid w:val="007126BE"/>
    <w:rsid w:val="00715C55"/>
    <w:rsid w:val="0071651C"/>
    <w:rsid w:val="007246ED"/>
    <w:rsid w:val="00725D69"/>
    <w:rsid w:val="00732657"/>
    <w:rsid w:val="007372CE"/>
    <w:rsid w:val="00740049"/>
    <w:rsid w:val="00744155"/>
    <w:rsid w:val="007549CE"/>
    <w:rsid w:val="00755ECA"/>
    <w:rsid w:val="0076171E"/>
    <w:rsid w:val="0076642C"/>
    <w:rsid w:val="00767B9D"/>
    <w:rsid w:val="00776DA5"/>
    <w:rsid w:val="007820AB"/>
    <w:rsid w:val="007829F1"/>
    <w:rsid w:val="00786D14"/>
    <w:rsid w:val="00795512"/>
    <w:rsid w:val="007A1A89"/>
    <w:rsid w:val="007A1DBD"/>
    <w:rsid w:val="007A686C"/>
    <w:rsid w:val="007A6EAC"/>
    <w:rsid w:val="007A71E7"/>
    <w:rsid w:val="007B3255"/>
    <w:rsid w:val="007B51FC"/>
    <w:rsid w:val="007C6C3E"/>
    <w:rsid w:val="007E1FA8"/>
    <w:rsid w:val="007F29F5"/>
    <w:rsid w:val="007F4005"/>
    <w:rsid w:val="007F4B1C"/>
    <w:rsid w:val="007F4F5C"/>
    <w:rsid w:val="007F5C3B"/>
    <w:rsid w:val="007F7DC1"/>
    <w:rsid w:val="00804AF6"/>
    <w:rsid w:val="00810AC1"/>
    <w:rsid w:val="00815647"/>
    <w:rsid w:val="0081590B"/>
    <w:rsid w:val="00817C2F"/>
    <w:rsid w:val="008232E2"/>
    <w:rsid w:val="008330F5"/>
    <w:rsid w:val="00850AFC"/>
    <w:rsid w:val="00860226"/>
    <w:rsid w:val="00866F89"/>
    <w:rsid w:val="008723A6"/>
    <w:rsid w:val="0087244A"/>
    <w:rsid w:val="0087545C"/>
    <w:rsid w:val="00877FC2"/>
    <w:rsid w:val="00881035"/>
    <w:rsid w:val="00881D17"/>
    <w:rsid w:val="00883D92"/>
    <w:rsid w:val="00891E1A"/>
    <w:rsid w:val="00897350"/>
    <w:rsid w:val="008A0C93"/>
    <w:rsid w:val="008A56E1"/>
    <w:rsid w:val="008B5CBE"/>
    <w:rsid w:val="008C0AC2"/>
    <w:rsid w:val="008C6DB0"/>
    <w:rsid w:val="008E0068"/>
    <w:rsid w:val="008E0C6C"/>
    <w:rsid w:val="008E0FB6"/>
    <w:rsid w:val="008E1508"/>
    <w:rsid w:val="008E2324"/>
    <w:rsid w:val="008E36BD"/>
    <w:rsid w:val="008F2523"/>
    <w:rsid w:val="008F26AC"/>
    <w:rsid w:val="008F28BC"/>
    <w:rsid w:val="00901788"/>
    <w:rsid w:val="009039A8"/>
    <w:rsid w:val="00911B28"/>
    <w:rsid w:val="0091369E"/>
    <w:rsid w:val="00922556"/>
    <w:rsid w:val="00922900"/>
    <w:rsid w:val="00931254"/>
    <w:rsid w:val="00933FD7"/>
    <w:rsid w:val="00935526"/>
    <w:rsid w:val="00937CC2"/>
    <w:rsid w:val="00955933"/>
    <w:rsid w:val="00956E9D"/>
    <w:rsid w:val="009612D8"/>
    <w:rsid w:val="009613E3"/>
    <w:rsid w:val="009651CE"/>
    <w:rsid w:val="00967102"/>
    <w:rsid w:val="00980807"/>
    <w:rsid w:val="00982EBD"/>
    <w:rsid w:val="00985744"/>
    <w:rsid w:val="00993A4F"/>
    <w:rsid w:val="00995FDB"/>
    <w:rsid w:val="009A092B"/>
    <w:rsid w:val="009A1CD3"/>
    <w:rsid w:val="009A53EC"/>
    <w:rsid w:val="009B527D"/>
    <w:rsid w:val="009B573D"/>
    <w:rsid w:val="009C52C9"/>
    <w:rsid w:val="009D2761"/>
    <w:rsid w:val="009D56AF"/>
    <w:rsid w:val="009E0087"/>
    <w:rsid w:val="009E152E"/>
    <w:rsid w:val="009E200C"/>
    <w:rsid w:val="009E2607"/>
    <w:rsid w:val="009E2FEC"/>
    <w:rsid w:val="009E7C9E"/>
    <w:rsid w:val="009F10F6"/>
    <w:rsid w:val="009F168E"/>
    <w:rsid w:val="009F27E5"/>
    <w:rsid w:val="009F4945"/>
    <w:rsid w:val="009F6C2C"/>
    <w:rsid w:val="00A0460E"/>
    <w:rsid w:val="00A0539F"/>
    <w:rsid w:val="00A05AF5"/>
    <w:rsid w:val="00A06149"/>
    <w:rsid w:val="00A07BB1"/>
    <w:rsid w:val="00A109EE"/>
    <w:rsid w:val="00A216FF"/>
    <w:rsid w:val="00A23E64"/>
    <w:rsid w:val="00A2498A"/>
    <w:rsid w:val="00A30A7E"/>
    <w:rsid w:val="00A35B22"/>
    <w:rsid w:val="00A4334E"/>
    <w:rsid w:val="00A50925"/>
    <w:rsid w:val="00A65A86"/>
    <w:rsid w:val="00A7198E"/>
    <w:rsid w:val="00A8736A"/>
    <w:rsid w:val="00A950C2"/>
    <w:rsid w:val="00AA4FED"/>
    <w:rsid w:val="00AA5A9D"/>
    <w:rsid w:val="00AB0A92"/>
    <w:rsid w:val="00AC06CF"/>
    <w:rsid w:val="00AC0E8D"/>
    <w:rsid w:val="00AC1390"/>
    <w:rsid w:val="00AD2A22"/>
    <w:rsid w:val="00AE0698"/>
    <w:rsid w:val="00AE252F"/>
    <w:rsid w:val="00AE47D3"/>
    <w:rsid w:val="00AF4540"/>
    <w:rsid w:val="00AF49C6"/>
    <w:rsid w:val="00B103BF"/>
    <w:rsid w:val="00B140EC"/>
    <w:rsid w:val="00B27BE4"/>
    <w:rsid w:val="00B30959"/>
    <w:rsid w:val="00B368D1"/>
    <w:rsid w:val="00B36AD3"/>
    <w:rsid w:val="00B37CC5"/>
    <w:rsid w:val="00B43127"/>
    <w:rsid w:val="00B51B4C"/>
    <w:rsid w:val="00B561FD"/>
    <w:rsid w:val="00B659E9"/>
    <w:rsid w:val="00B66EFB"/>
    <w:rsid w:val="00B74E4A"/>
    <w:rsid w:val="00B75AD5"/>
    <w:rsid w:val="00B94ACB"/>
    <w:rsid w:val="00B94E51"/>
    <w:rsid w:val="00B9550D"/>
    <w:rsid w:val="00B9769D"/>
    <w:rsid w:val="00BA2E95"/>
    <w:rsid w:val="00BA703F"/>
    <w:rsid w:val="00BB2271"/>
    <w:rsid w:val="00BC594B"/>
    <w:rsid w:val="00BD3D3C"/>
    <w:rsid w:val="00BD449E"/>
    <w:rsid w:val="00BE0019"/>
    <w:rsid w:val="00BE0B84"/>
    <w:rsid w:val="00BE19D2"/>
    <w:rsid w:val="00BE46DE"/>
    <w:rsid w:val="00BF0533"/>
    <w:rsid w:val="00BF0F59"/>
    <w:rsid w:val="00BF147F"/>
    <w:rsid w:val="00BF522A"/>
    <w:rsid w:val="00C01FEA"/>
    <w:rsid w:val="00C1074D"/>
    <w:rsid w:val="00C269C0"/>
    <w:rsid w:val="00C32044"/>
    <w:rsid w:val="00C5197B"/>
    <w:rsid w:val="00C53A0F"/>
    <w:rsid w:val="00C54700"/>
    <w:rsid w:val="00C55DE0"/>
    <w:rsid w:val="00C6765B"/>
    <w:rsid w:val="00C67A0E"/>
    <w:rsid w:val="00C80AAE"/>
    <w:rsid w:val="00CA35FC"/>
    <w:rsid w:val="00CA7C67"/>
    <w:rsid w:val="00CB0884"/>
    <w:rsid w:val="00CB259C"/>
    <w:rsid w:val="00CC24CB"/>
    <w:rsid w:val="00CC3CED"/>
    <w:rsid w:val="00CE2949"/>
    <w:rsid w:val="00CE49EF"/>
    <w:rsid w:val="00CF39D5"/>
    <w:rsid w:val="00D062A5"/>
    <w:rsid w:val="00D14303"/>
    <w:rsid w:val="00D20F1E"/>
    <w:rsid w:val="00D21B1E"/>
    <w:rsid w:val="00D23AB4"/>
    <w:rsid w:val="00D25DFA"/>
    <w:rsid w:val="00D30048"/>
    <w:rsid w:val="00D34F87"/>
    <w:rsid w:val="00D4019F"/>
    <w:rsid w:val="00D422D5"/>
    <w:rsid w:val="00D53000"/>
    <w:rsid w:val="00D53561"/>
    <w:rsid w:val="00D54EFE"/>
    <w:rsid w:val="00D61474"/>
    <w:rsid w:val="00D616DB"/>
    <w:rsid w:val="00D64E1C"/>
    <w:rsid w:val="00D770AF"/>
    <w:rsid w:val="00D81F0C"/>
    <w:rsid w:val="00D83978"/>
    <w:rsid w:val="00D92F6E"/>
    <w:rsid w:val="00D942EB"/>
    <w:rsid w:val="00DA282B"/>
    <w:rsid w:val="00DC102E"/>
    <w:rsid w:val="00DD37FE"/>
    <w:rsid w:val="00DD58C3"/>
    <w:rsid w:val="00DD60F5"/>
    <w:rsid w:val="00DD6AA9"/>
    <w:rsid w:val="00DE38F1"/>
    <w:rsid w:val="00DE4820"/>
    <w:rsid w:val="00DE5A0E"/>
    <w:rsid w:val="00DE753B"/>
    <w:rsid w:val="00DF1DFB"/>
    <w:rsid w:val="00DF635C"/>
    <w:rsid w:val="00E079BB"/>
    <w:rsid w:val="00E10309"/>
    <w:rsid w:val="00E14B82"/>
    <w:rsid w:val="00E164A0"/>
    <w:rsid w:val="00E17541"/>
    <w:rsid w:val="00E24E40"/>
    <w:rsid w:val="00E264DD"/>
    <w:rsid w:val="00E31D34"/>
    <w:rsid w:val="00E37960"/>
    <w:rsid w:val="00E40E24"/>
    <w:rsid w:val="00E418B1"/>
    <w:rsid w:val="00E45CF2"/>
    <w:rsid w:val="00E467CD"/>
    <w:rsid w:val="00E563E6"/>
    <w:rsid w:val="00E56FCC"/>
    <w:rsid w:val="00E57A46"/>
    <w:rsid w:val="00E63C86"/>
    <w:rsid w:val="00E76BAE"/>
    <w:rsid w:val="00E80C5C"/>
    <w:rsid w:val="00E8147E"/>
    <w:rsid w:val="00E82A64"/>
    <w:rsid w:val="00E933A2"/>
    <w:rsid w:val="00EA4854"/>
    <w:rsid w:val="00EB23F4"/>
    <w:rsid w:val="00EC0ABA"/>
    <w:rsid w:val="00EC12A2"/>
    <w:rsid w:val="00EC6248"/>
    <w:rsid w:val="00EC6BCD"/>
    <w:rsid w:val="00ED0730"/>
    <w:rsid w:val="00ED3768"/>
    <w:rsid w:val="00ED528A"/>
    <w:rsid w:val="00EF424F"/>
    <w:rsid w:val="00EF6093"/>
    <w:rsid w:val="00F07076"/>
    <w:rsid w:val="00F159E4"/>
    <w:rsid w:val="00F217C9"/>
    <w:rsid w:val="00F21A8D"/>
    <w:rsid w:val="00F23554"/>
    <w:rsid w:val="00F33B0A"/>
    <w:rsid w:val="00F343E4"/>
    <w:rsid w:val="00F40CCC"/>
    <w:rsid w:val="00F449D0"/>
    <w:rsid w:val="00F601CB"/>
    <w:rsid w:val="00F63268"/>
    <w:rsid w:val="00F85D9C"/>
    <w:rsid w:val="00F939BE"/>
    <w:rsid w:val="00F97BF6"/>
    <w:rsid w:val="00FB2D53"/>
    <w:rsid w:val="00FC0BE9"/>
    <w:rsid w:val="00FC3672"/>
    <w:rsid w:val="00FD3A95"/>
    <w:rsid w:val="00FF5A59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1F78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F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1F3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D535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ase-first">
    <w:name w:val="base-first"/>
    <w:basedOn w:val="a"/>
    <w:rsid w:val="009B573D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A0A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5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22A"/>
  </w:style>
  <w:style w:type="paragraph" w:styleId="aa">
    <w:name w:val="footer"/>
    <w:basedOn w:val="a"/>
    <w:link w:val="ab"/>
    <w:uiPriority w:val="99"/>
    <w:unhideWhenUsed/>
    <w:rsid w:val="00BF5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1F78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F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1F3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D535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ase-first">
    <w:name w:val="base-first"/>
    <w:basedOn w:val="a"/>
    <w:rsid w:val="009B573D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A0A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5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22A"/>
  </w:style>
  <w:style w:type="paragraph" w:styleId="aa">
    <w:name w:val="footer"/>
    <w:basedOn w:val="a"/>
    <w:link w:val="ab"/>
    <w:uiPriority w:val="99"/>
    <w:unhideWhenUsed/>
    <w:rsid w:val="00BF5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5117-7AC6-4C8C-940C-C0316BFA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ЧОРНОБРОВ ОКСАНА ВІТАЛІЇВНА</dc:creator>
  <cp:lastModifiedBy>НЕДОБОЙ ЛЮБОВ МИКОЛАЇВНА</cp:lastModifiedBy>
  <cp:revision>2</cp:revision>
  <cp:lastPrinted>2021-07-23T07:41:00Z</cp:lastPrinted>
  <dcterms:created xsi:type="dcterms:W3CDTF">2021-12-01T06:45:00Z</dcterms:created>
  <dcterms:modified xsi:type="dcterms:W3CDTF">2021-12-01T06:45:00Z</dcterms:modified>
</cp:coreProperties>
</file>